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Default Extension="jpg" ContentType="image/jpeg"/>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02">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Alerte Média - Paris, le 3 septembre 2019</w:t>
      </w:r>
    </w:p>
    <w:p w:rsidR="00000000" w:rsidDel="00000000" w:rsidP="00000000" w:rsidRDefault="00000000" w:rsidRPr="00000000" w14:paraId="00000003">
      <w:pPr>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jc w:val="left"/>
        <w:rPr>
          <w:rFonts w:ascii="Quattrocento Sans" w:cs="Quattrocento Sans" w:eastAsia="Quattrocento Sans" w:hAnsi="Quattrocento Sans"/>
          <w:b w:val="1"/>
          <w:color w:val="ff0000"/>
          <w:sz w:val="28"/>
          <w:szCs w:val="28"/>
          <w:highlight w:val="white"/>
        </w:rPr>
      </w:pPr>
      <w:r w:rsidDel="00000000" w:rsidR="00000000" w:rsidRPr="00000000">
        <w:rPr>
          <w:rtl w:val="0"/>
        </w:rPr>
      </w:r>
    </w:p>
    <w:p w:rsidR="00000000" w:rsidDel="00000000" w:rsidP="00000000" w:rsidRDefault="00000000" w:rsidRPr="00000000" w14:paraId="00000005">
      <w:pPr>
        <w:jc w:val="center"/>
        <w:rPr>
          <w:rFonts w:ascii="Quattrocento Sans" w:cs="Quattrocento Sans" w:eastAsia="Quattrocento Sans" w:hAnsi="Quattrocento Sans"/>
          <w:b w:val="1"/>
          <w:color w:val="ff0000"/>
          <w:sz w:val="28"/>
          <w:szCs w:val="28"/>
          <w:highlight w:val="white"/>
        </w:rPr>
      </w:pPr>
      <w:r w:rsidDel="00000000" w:rsidR="00000000" w:rsidRPr="00000000">
        <w:rPr>
          <w:rFonts w:ascii="Quattrocento Sans" w:cs="Quattrocento Sans" w:eastAsia="Quattrocento Sans" w:hAnsi="Quattrocento Sans"/>
          <w:b w:val="1"/>
          <w:color w:val="ff0000"/>
          <w:sz w:val="28"/>
          <w:szCs w:val="28"/>
          <w:highlight w:val="white"/>
          <w:rtl w:val="0"/>
        </w:rPr>
        <w:t xml:space="preserve">Rentrée 2019 - Etudiants &amp; jeunes : </w:t>
      </w:r>
    </w:p>
    <w:p w:rsidR="00000000" w:rsidDel="00000000" w:rsidP="00000000" w:rsidRDefault="00000000" w:rsidRPr="00000000" w14:paraId="00000006">
      <w:pPr>
        <w:jc w:val="center"/>
        <w:rPr>
          <w:rFonts w:ascii="Quattrocento Sans" w:cs="Quattrocento Sans" w:eastAsia="Quattrocento Sans" w:hAnsi="Quattrocento Sans"/>
          <w:b w:val="1"/>
          <w:color w:val="ff0000"/>
          <w:sz w:val="28"/>
          <w:szCs w:val="28"/>
          <w:highlight w:val="yellow"/>
        </w:rPr>
      </w:pPr>
      <w:r w:rsidDel="00000000" w:rsidR="00000000" w:rsidRPr="00000000">
        <w:rPr>
          <w:rFonts w:ascii="Quattrocento Sans" w:cs="Quattrocento Sans" w:eastAsia="Quattrocento Sans" w:hAnsi="Quattrocento Sans"/>
          <w:b w:val="1"/>
          <w:color w:val="ff0000"/>
          <w:sz w:val="28"/>
          <w:szCs w:val="28"/>
          <w:highlight w:val="white"/>
          <w:rtl w:val="0"/>
        </w:rPr>
        <w:t xml:space="preserve">3 conseils pour bien choisir sa mutuelle !</w:t>
      </w:r>
      <w:r w:rsidDel="00000000" w:rsidR="00000000" w:rsidRPr="00000000">
        <w:rPr>
          <w:rtl w:val="0"/>
        </w:rPr>
      </w:r>
    </w:p>
    <w:p w:rsidR="00000000" w:rsidDel="00000000" w:rsidP="00000000" w:rsidRDefault="00000000" w:rsidRPr="00000000" w14:paraId="00000007">
      <w:pPr>
        <w:ind w:left="0" w:firstLine="0"/>
        <w:jc w:val="both"/>
        <w:rPr>
          <w:rFonts w:ascii="Quattrocento Sans" w:cs="Quattrocento Sans" w:eastAsia="Quattrocento Sans" w:hAnsi="Quattrocento Sans"/>
          <w:sz w:val="24"/>
          <w:szCs w:val="24"/>
          <w:highlight w:val="white"/>
        </w:rPr>
      </w:pPr>
      <w:r w:rsidDel="00000000" w:rsidR="00000000" w:rsidRPr="00000000">
        <w:rPr>
          <w:rtl w:val="0"/>
        </w:rPr>
      </w:r>
    </w:p>
    <w:p w:rsidR="00000000" w:rsidDel="00000000" w:rsidP="00000000" w:rsidRDefault="00000000" w:rsidRPr="00000000" w14:paraId="00000008">
      <w:pPr>
        <w:spacing w:after="160" w:line="256.8000047857111" w:lineRule="auto"/>
        <w:jc w:val="both"/>
        <w:rPr>
          <w:rFonts w:ascii="Quattrocento Sans" w:cs="Quattrocento Sans" w:eastAsia="Quattrocento Sans" w:hAnsi="Quattrocento Sans"/>
          <w:b w:val="1"/>
          <w:sz w:val="24"/>
          <w:szCs w:val="24"/>
          <w:highlight w:val="white"/>
        </w:rPr>
      </w:pPr>
      <w:r w:rsidDel="00000000" w:rsidR="00000000" w:rsidRPr="00000000">
        <w:rPr>
          <w:rFonts w:ascii="Quattrocento Sans" w:cs="Quattrocento Sans" w:eastAsia="Quattrocento Sans" w:hAnsi="Quattrocento Sans"/>
          <w:b w:val="1"/>
          <w:sz w:val="24"/>
          <w:szCs w:val="24"/>
          <w:highlight w:val="white"/>
          <w:rtl w:val="0"/>
        </w:rPr>
        <w:t xml:space="preserve">Cette année marque un grand changement, puisque le système change : à la rentrée, les étudiants ne seront plus obligatoirement affiliés à une mutuelle, mais resteront rattachés à la CPAM (Caisse primaire d’assurance maladie) de leurs parents. </w:t>
      </w:r>
    </w:p>
    <w:p w:rsidR="00000000" w:rsidDel="00000000" w:rsidP="00000000" w:rsidRDefault="00000000" w:rsidRPr="00000000" w14:paraId="00000009">
      <w:pPr>
        <w:spacing w:after="160" w:line="256.8000047857111" w:lineRule="auto"/>
        <w:jc w:val="both"/>
        <w:rPr>
          <w:rFonts w:ascii="Quattrocento Sans" w:cs="Quattrocento Sans" w:eastAsia="Quattrocento Sans" w:hAnsi="Quattrocento Sans"/>
          <w:b w:val="1"/>
          <w:sz w:val="24"/>
          <w:szCs w:val="24"/>
          <w:highlight w:val="white"/>
        </w:rPr>
      </w:pPr>
      <w:r w:rsidDel="00000000" w:rsidR="00000000" w:rsidRPr="00000000">
        <w:rPr>
          <w:rFonts w:ascii="Quattrocento Sans" w:cs="Quattrocento Sans" w:eastAsia="Quattrocento Sans" w:hAnsi="Quattrocento Sans"/>
          <w:b w:val="1"/>
          <w:sz w:val="24"/>
          <w:szCs w:val="24"/>
          <w:highlight w:val="white"/>
          <w:rtl w:val="0"/>
        </w:rPr>
        <w:t xml:space="preserve">C’est désormais à eux de se renseigner et de choisir la complémentaire santé qui leur convient. </w:t>
      </w:r>
      <w:r w:rsidDel="00000000" w:rsidR="00000000" w:rsidRPr="00000000">
        <w:rPr>
          <w:rFonts w:ascii="Quattrocento Sans" w:cs="Quattrocento Sans" w:eastAsia="Quattrocento Sans" w:hAnsi="Quattrocento Sans"/>
          <w:b w:val="1"/>
          <w:sz w:val="24"/>
          <w:szCs w:val="24"/>
          <w:highlight w:val="white"/>
          <w:rtl w:val="0"/>
        </w:rPr>
        <w:t xml:space="preserve">I</w:t>
      </w:r>
      <w:r w:rsidDel="00000000" w:rsidR="00000000" w:rsidRPr="00000000">
        <w:rPr>
          <w:rFonts w:ascii="Quattrocento Sans" w:cs="Quattrocento Sans" w:eastAsia="Quattrocento Sans" w:hAnsi="Quattrocento Sans"/>
          <w:b w:val="1"/>
          <w:sz w:val="24"/>
          <w:szCs w:val="24"/>
          <w:highlight w:val="white"/>
          <w:rtl w:val="0"/>
        </w:rPr>
        <w:t xml:space="preserve">l est donc important de prendre le temps de bien choisir sa mutuelle … mais </w:t>
      </w:r>
      <w:r w:rsidDel="00000000" w:rsidR="00000000" w:rsidRPr="00000000">
        <w:rPr>
          <w:rFonts w:ascii="Quattrocento Sans" w:cs="Quattrocento Sans" w:eastAsia="Quattrocento Sans" w:hAnsi="Quattrocento Sans"/>
          <w:b w:val="1"/>
          <w:sz w:val="24"/>
          <w:szCs w:val="24"/>
          <w:highlight w:val="white"/>
          <w:rtl w:val="0"/>
        </w:rPr>
        <w:t xml:space="preserve">dans la jungle des mutuelles complémentaires, comment choisir sa mutuelle, tout en s’adaptant à leur budget?</w:t>
      </w:r>
    </w:p>
    <w:p w:rsidR="00000000" w:rsidDel="00000000" w:rsidP="00000000" w:rsidRDefault="00000000" w:rsidRPr="00000000" w14:paraId="0000000A">
      <w:pPr>
        <w:spacing w:after="160" w:line="256.8000047857111" w:lineRule="auto"/>
        <w:jc w:val="both"/>
        <w:rPr>
          <w:rFonts w:ascii="Quattrocento Sans" w:cs="Quattrocento Sans" w:eastAsia="Quattrocento Sans" w:hAnsi="Quattrocento Sans"/>
          <w:b w:val="1"/>
          <w:sz w:val="24"/>
          <w:szCs w:val="24"/>
          <w:highlight w:val="white"/>
        </w:rPr>
      </w:pPr>
      <w:r w:rsidDel="00000000" w:rsidR="00000000" w:rsidRPr="00000000">
        <w:rPr>
          <w:rFonts w:ascii="Quattrocento Sans" w:cs="Quattrocento Sans" w:eastAsia="Quattrocento Sans" w:hAnsi="Quattrocento Sans"/>
          <w:b w:val="1"/>
          <w:sz w:val="24"/>
          <w:szCs w:val="24"/>
          <w:highlight w:val="white"/>
          <w:rtl w:val="0"/>
        </w:rPr>
        <w:t xml:space="preserve">On fait le point avec HEYME, première mutuelle de France dédiée exclusivement aux étudiants, de 16 à 35 ans, qui partage ses 3 conseils pour choisir la mutuelle idéale ! </w:t>
      </w:r>
    </w:p>
    <w:p w:rsidR="00000000" w:rsidDel="00000000" w:rsidP="00000000" w:rsidRDefault="00000000" w:rsidRPr="00000000" w14:paraId="0000000B">
      <w:pPr>
        <w:spacing w:after="160" w:line="256.8000047857111" w:lineRule="auto"/>
        <w:jc w:val="both"/>
        <w:rPr>
          <w:rFonts w:ascii="Quattrocento Sans" w:cs="Quattrocento Sans" w:eastAsia="Quattrocento Sans" w:hAnsi="Quattrocento Sans"/>
          <w:sz w:val="24"/>
          <w:szCs w:val="24"/>
          <w:highlight w:val="white"/>
        </w:rPr>
      </w:pPr>
      <w:r w:rsidDel="00000000" w:rsidR="00000000" w:rsidRPr="00000000">
        <w:rPr>
          <w:rtl w:val="0"/>
        </w:rPr>
      </w:r>
    </w:p>
    <w:p w:rsidR="00000000" w:rsidDel="00000000" w:rsidP="00000000" w:rsidRDefault="00000000" w:rsidRPr="00000000" w14:paraId="0000000C">
      <w:pPr>
        <w:spacing w:after="160" w:line="256.8000047857111" w:lineRule="auto"/>
        <w:jc w:val="both"/>
        <w:rPr>
          <w:rFonts w:ascii="Quattrocento Sans" w:cs="Quattrocento Sans" w:eastAsia="Quattrocento Sans" w:hAnsi="Quattrocento Sans"/>
          <w:b w:val="1"/>
          <w:color w:val="0000ff"/>
          <w:sz w:val="24"/>
          <w:szCs w:val="24"/>
          <w:highlight w:val="white"/>
          <w:u w:val="single"/>
        </w:rPr>
      </w:pPr>
      <w:r w:rsidDel="00000000" w:rsidR="00000000" w:rsidRPr="00000000">
        <w:rPr>
          <w:rFonts w:ascii="Quattrocento Sans" w:cs="Quattrocento Sans" w:eastAsia="Quattrocento Sans" w:hAnsi="Quattrocento Sans"/>
          <w:b w:val="1"/>
          <w:color w:val="0000ff"/>
          <w:sz w:val="24"/>
          <w:szCs w:val="24"/>
          <w:highlight w:val="white"/>
          <w:u w:val="single"/>
          <w:rtl w:val="0"/>
        </w:rPr>
        <w:t xml:space="preserve">Conseil n°1 - Analyser ses besoins et son budget</w:t>
      </w:r>
    </w:p>
    <w:p w:rsidR="00000000" w:rsidDel="00000000" w:rsidP="00000000" w:rsidRDefault="00000000" w:rsidRPr="00000000" w14:paraId="0000000D">
      <w:pPr>
        <w:spacing w:after="160" w:line="256.8000047857111" w:lineRule="auto"/>
        <w:jc w:val="both"/>
        <w:rPr>
          <w:rFonts w:ascii="Quattrocento Sans" w:cs="Quattrocento Sans" w:eastAsia="Quattrocento Sans" w:hAnsi="Quattrocento Sans"/>
          <w:sz w:val="24"/>
          <w:szCs w:val="24"/>
          <w:highlight w:val="white"/>
        </w:rPr>
      </w:pPr>
      <w:r w:rsidDel="00000000" w:rsidR="00000000" w:rsidRPr="00000000">
        <w:rPr>
          <w:rFonts w:ascii="Quattrocento Sans" w:cs="Quattrocento Sans" w:eastAsia="Quattrocento Sans" w:hAnsi="Quattrocento Sans"/>
          <w:sz w:val="24"/>
          <w:szCs w:val="24"/>
          <w:highlight w:val="white"/>
          <w:rtl w:val="0"/>
        </w:rPr>
        <w:t xml:space="preserve">Bien que 78% des étudiants se considèrent en bonne santé*, l</w:t>
      </w:r>
      <w:r w:rsidDel="00000000" w:rsidR="00000000" w:rsidRPr="00000000">
        <w:rPr>
          <w:rFonts w:ascii="Quattrocento Sans" w:cs="Quattrocento Sans" w:eastAsia="Quattrocento Sans" w:hAnsi="Quattrocento Sans"/>
          <w:sz w:val="24"/>
          <w:szCs w:val="24"/>
          <w:highlight w:val="white"/>
          <w:rtl w:val="0"/>
        </w:rPr>
        <w:t xml:space="preserve">e choix de la mutuelle complémentaire doit se faire selon votre situation de santé en priorité. Il est donc important de commencer à lister vos différents besoins de santé. </w:t>
      </w:r>
    </w:p>
    <w:p w:rsidR="00000000" w:rsidDel="00000000" w:rsidP="00000000" w:rsidRDefault="00000000" w:rsidRPr="00000000" w14:paraId="0000000E">
      <w:pPr>
        <w:spacing w:after="160" w:line="256.8000047857111" w:lineRule="auto"/>
        <w:jc w:val="both"/>
        <w:rPr>
          <w:rFonts w:ascii="Quattrocento Sans" w:cs="Quattrocento Sans" w:eastAsia="Quattrocento Sans" w:hAnsi="Quattrocento Sans"/>
          <w:sz w:val="24"/>
          <w:szCs w:val="24"/>
          <w:highlight w:val="white"/>
        </w:rPr>
      </w:pPr>
      <w:r w:rsidDel="00000000" w:rsidR="00000000" w:rsidRPr="00000000">
        <w:rPr>
          <w:rFonts w:ascii="Quattrocento Sans" w:cs="Quattrocento Sans" w:eastAsia="Quattrocento Sans" w:hAnsi="Quattrocento Sans"/>
          <w:sz w:val="24"/>
          <w:szCs w:val="24"/>
          <w:highlight w:val="white"/>
          <w:rtl w:val="0"/>
        </w:rPr>
        <w:t xml:space="preserve">Par exemple, si vous portez des lunettes ou des lentilles, vous aurez plus d’intérêt à prendre une mutuelle qui couvre ce type de soins, qu’une personne n’en portant pas et qui n’a donc pas besoin d’être couvert à ce niveau là. Il en va de même si vous avez des problèmes dentaires ou d’audition.</w:t>
      </w:r>
    </w:p>
    <w:p w:rsidR="00000000" w:rsidDel="00000000" w:rsidP="00000000" w:rsidRDefault="00000000" w:rsidRPr="00000000" w14:paraId="0000000F">
      <w:pPr>
        <w:spacing w:after="160" w:line="256.8000047857111" w:lineRule="auto"/>
        <w:jc w:val="both"/>
        <w:rPr>
          <w:rFonts w:ascii="Quattrocento Sans" w:cs="Quattrocento Sans" w:eastAsia="Quattrocento Sans" w:hAnsi="Quattrocento Sans"/>
          <w:sz w:val="24"/>
          <w:szCs w:val="24"/>
          <w:highlight w:val="white"/>
        </w:rPr>
      </w:pPr>
      <w:r w:rsidDel="00000000" w:rsidR="00000000" w:rsidRPr="00000000">
        <w:rPr>
          <w:rFonts w:ascii="Quattrocento Sans" w:cs="Quattrocento Sans" w:eastAsia="Quattrocento Sans" w:hAnsi="Quattrocento Sans"/>
          <w:sz w:val="24"/>
          <w:szCs w:val="24"/>
          <w:highlight w:val="white"/>
          <w:rtl w:val="0"/>
        </w:rPr>
        <w:t xml:space="preserve">De plus, si vous avez besoin de séances d’ostéopathie ou d'acupunctures, actes qui ne sont pas remboursés par la sécurité sociale, il est préférable de s’orienter vers les mutuelles qui prennent en charge une partie du montant de ces soins.</w:t>
      </w:r>
    </w:p>
    <w:p w:rsidR="00000000" w:rsidDel="00000000" w:rsidP="00000000" w:rsidRDefault="00000000" w:rsidRPr="00000000" w14:paraId="00000010">
      <w:pPr>
        <w:spacing w:after="160" w:line="256.8000047857111" w:lineRule="auto"/>
        <w:jc w:val="both"/>
        <w:rPr>
          <w:rFonts w:ascii="Quattrocento Sans" w:cs="Quattrocento Sans" w:eastAsia="Quattrocento Sans" w:hAnsi="Quattrocento Sans"/>
          <w:sz w:val="24"/>
          <w:szCs w:val="24"/>
          <w:highlight w:val="white"/>
        </w:rPr>
      </w:pPr>
      <w:r w:rsidDel="00000000" w:rsidR="00000000" w:rsidRPr="00000000">
        <w:rPr>
          <w:rtl w:val="0"/>
        </w:rPr>
      </w:r>
    </w:p>
    <w:p w:rsidR="00000000" w:rsidDel="00000000" w:rsidP="00000000" w:rsidRDefault="00000000" w:rsidRPr="00000000" w14:paraId="00000011">
      <w:pPr>
        <w:spacing w:after="160" w:line="256.8000047857111" w:lineRule="auto"/>
        <w:jc w:val="both"/>
        <w:rPr>
          <w:rFonts w:ascii="Quattrocento Sans" w:cs="Quattrocento Sans" w:eastAsia="Quattrocento Sans" w:hAnsi="Quattrocento Sans"/>
          <w:b w:val="1"/>
          <w:color w:val="ff9900"/>
          <w:sz w:val="24"/>
          <w:szCs w:val="24"/>
          <w:highlight w:val="white"/>
          <w:u w:val="single"/>
        </w:rPr>
      </w:pPr>
      <w:r w:rsidDel="00000000" w:rsidR="00000000" w:rsidRPr="00000000">
        <w:rPr>
          <w:rFonts w:ascii="Quattrocento Sans" w:cs="Quattrocento Sans" w:eastAsia="Quattrocento Sans" w:hAnsi="Quattrocento Sans"/>
          <w:b w:val="1"/>
          <w:color w:val="ff9900"/>
          <w:sz w:val="24"/>
          <w:szCs w:val="24"/>
          <w:highlight w:val="white"/>
          <w:u w:val="single"/>
          <w:rtl w:val="0"/>
        </w:rPr>
        <w:t xml:space="preserve">Conseil n°2 - Analyser les mutuelles</w:t>
      </w:r>
    </w:p>
    <w:p w:rsidR="00000000" w:rsidDel="00000000" w:rsidP="00000000" w:rsidRDefault="00000000" w:rsidRPr="00000000" w14:paraId="00000012">
      <w:pPr>
        <w:spacing w:after="160" w:line="256.8000047857111" w:lineRule="auto"/>
        <w:jc w:val="both"/>
        <w:rPr>
          <w:rFonts w:ascii="Quattrocento Sans" w:cs="Quattrocento Sans" w:eastAsia="Quattrocento Sans" w:hAnsi="Quattrocento Sans"/>
          <w:sz w:val="24"/>
          <w:szCs w:val="24"/>
          <w:highlight w:val="white"/>
        </w:rPr>
      </w:pPr>
      <w:r w:rsidDel="00000000" w:rsidR="00000000" w:rsidRPr="00000000">
        <w:rPr>
          <w:rFonts w:ascii="Quattrocento Sans" w:cs="Quattrocento Sans" w:eastAsia="Quattrocento Sans" w:hAnsi="Quattrocento Sans"/>
          <w:sz w:val="24"/>
          <w:szCs w:val="24"/>
          <w:highlight w:val="white"/>
          <w:rtl w:val="0"/>
        </w:rPr>
        <w:t xml:space="preserve">Une fois lister tous les besoins de santé, il est donc important d’analyser et de comparer toutes les mutuelles complémentaires du marché afin de trouver celle qui couvrira au mieux vos besoins et bien entendu, celle qui sera adaptée au budget que vous dédiez à la santé.</w:t>
      </w:r>
    </w:p>
    <w:p w:rsidR="00000000" w:rsidDel="00000000" w:rsidP="00000000" w:rsidRDefault="00000000" w:rsidRPr="00000000" w14:paraId="00000013">
      <w:pPr>
        <w:spacing w:after="160" w:line="256.8000047857111" w:lineRule="auto"/>
        <w:jc w:val="both"/>
        <w:rPr>
          <w:rFonts w:ascii="Quattrocento Sans" w:cs="Quattrocento Sans" w:eastAsia="Quattrocento Sans" w:hAnsi="Quattrocento Sans"/>
          <w:sz w:val="24"/>
          <w:szCs w:val="24"/>
          <w:highlight w:val="white"/>
        </w:rPr>
      </w:pPr>
      <w:r w:rsidDel="00000000" w:rsidR="00000000" w:rsidRPr="00000000">
        <w:rPr>
          <w:rtl w:val="0"/>
        </w:rPr>
      </w:r>
    </w:p>
    <w:p w:rsidR="00000000" w:rsidDel="00000000" w:rsidP="00000000" w:rsidRDefault="00000000" w:rsidRPr="00000000" w14:paraId="00000014">
      <w:pPr>
        <w:spacing w:after="160" w:line="256.8000047857111" w:lineRule="auto"/>
        <w:jc w:val="both"/>
        <w:rPr>
          <w:rFonts w:ascii="Quattrocento Sans" w:cs="Quattrocento Sans" w:eastAsia="Quattrocento Sans" w:hAnsi="Quattrocento Sans"/>
          <w:b w:val="1"/>
          <w:sz w:val="24"/>
          <w:szCs w:val="24"/>
          <w:highlight w:val="white"/>
        </w:rPr>
      </w:pPr>
      <w:r w:rsidDel="00000000" w:rsidR="00000000" w:rsidRPr="00000000">
        <w:rPr>
          <w:rtl w:val="0"/>
        </w:rPr>
      </w:r>
    </w:p>
    <w:p w:rsidR="00000000" w:rsidDel="00000000" w:rsidP="00000000" w:rsidRDefault="00000000" w:rsidRPr="00000000" w14:paraId="00000015">
      <w:pPr>
        <w:spacing w:after="160" w:line="256.8000047857111" w:lineRule="auto"/>
        <w:jc w:val="both"/>
        <w:rPr>
          <w:rFonts w:ascii="Quattrocento Sans" w:cs="Quattrocento Sans" w:eastAsia="Quattrocento Sans" w:hAnsi="Quattrocento Sans"/>
          <w:b w:val="1"/>
          <w:color w:val="ff00ff"/>
          <w:sz w:val="24"/>
          <w:szCs w:val="24"/>
          <w:u w:val="single"/>
        </w:rPr>
      </w:pPr>
      <w:r w:rsidDel="00000000" w:rsidR="00000000" w:rsidRPr="00000000">
        <w:rPr>
          <w:rFonts w:ascii="Quattrocento Sans" w:cs="Quattrocento Sans" w:eastAsia="Quattrocento Sans" w:hAnsi="Quattrocento Sans"/>
          <w:b w:val="1"/>
          <w:color w:val="ff00ff"/>
          <w:sz w:val="24"/>
          <w:szCs w:val="24"/>
          <w:u w:val="single"/>
          <w:rtl w:val="0"/>
        </w:rPr>
        <w:t xml:space="preserve">Conseil n°3 - Se renseigner sur les avantages des mutuelles</w:t>
      </w:r>
    </w:p>
    <w:p w:rsidR="00000000" w:rsidDel="00000000" w:rsidP="00000000" w:rsidRDefault="00000000" w:rsidRPr="00000000" w14:paraId="00000016">
      <w:pPr>
        <w:jc w:val="both"/>
        <w:rPr>
          <w:rFonts w:ascii="Quattrocento Sans" w:cs="Quattrocento Sans" w:eastAsia="Quattrocento Sans" w:hAnsi="Quattrocento Sans"/>
          <w:sz w:val="24"/>
          <w:szCs w:val="24"/>
          <w:highlight w:val="white"/>
        </w:rPr>
      </w:pPr>
      <w:r w:rsidDel="00000000" w:rsidR="00000000" w:rsidRPr="00000000">
        <w:rPr>
          <w:rFonts w:ascii="Quattrocento Sans" w:cs="Quattrocento Sans" w:eastAsia="Quattrocento Sans" w:hAnsi="Quattrocento Sans"/>
          <w:sz w:val="24"/>
          <w:szCs w:val="24"/>
          <w:highlight w:val="white"/>
          <w:rtl w:val="0"/>
        </w:rPr>
        <w:t xml:space="preserve">Un autre point à checker : les avantages proposés. Les mutuelles complémentaires pour les étudiants et les jeunes possèdent divers partenariats permettant à leurs adhérents d’avoir des réductions sur des services, des invitations culturelles, etc. </w:t>
      </w:r>
    </w:p>
    <w:p w:rsidR="00000000" w:rsidDel="00000000" w:rsidP="00000000" w:rsidRDefault="00000000" w:rsidRPr="00000000" w14:paraId="00000017">
      <w:pPr>
        <w:jc w:val="both"/>
        <w:rPr>
          <w:rFonts w:ascii="Quattrocento Sans" w:cs="Quattrocento Sans" w:eastAsia="Quattrocento Sans" w:hAnsi="Quattrocento Sans"/>
          <w:sz w:val="24"/>
          <w:szCs w:val="24"/>
          <w:highlight w:val="white"/>
        </w:rPr>
      </w:pPr>
      <w:r w:rsidDel="00000000" w:rsidR="00000000" w:rsidRPr="00000000">
        <w:rPr>
          <w:rFonts w:ascii="Quattrocento Sans" w:cs="Quattrocento Sans" w:eastAsia="Quattrocento Sans" w:hAnsi="Quattrocento Sans"/>
          <w:sz w:val="24"/>
          <w:szCs w:val="24"/>
          <w:highlight w:val="white"/>
          <w:rtl w:val="0"/>
        </w:rPr>
        <w:t xml:space="preserve">Quand on sait que les 65% étudiants déclarent avoir rencontré des difficultés financières*, il peut être intéressant de se renseigner sur les avantages que peut apporter la mutuelle complémentaire.</w:t>
      </w:r>
    </w:p>
    <w:p w:rsidR="00000000" w:rsidDel="00000000" w:rsidP="00000000" w:rsidRDefault="00000000" w:rsidRPr="00000000" w14:paraId="00000018">
      <w:pPr>
        <w:jc w:val="both"/>
        <w:rPr>
          <w:rFonts w:ascii="Quattrocento Sans" w:cs="Quattrocento Sans" w:eastAsia="Quattrocento Sans" w:hAnsi="Quattrocento Sans"/>
          <w:sz w:val="24"/>
          <w:szCs w:val="24"/>
          <w:highlight w:val="white"/>
        </w:rPr>
      </w:pPr>
      <w:r w:rsidDel="00000000" w:rsidR="00000000" w:rsidRPr="00000000">
        <w:rPr>
          <w:rtl w:val="0"/>
        </w:rPr>
      </w:r>
    </w:p>
    <w:p w:rsidR="00000000" w:rsidDel="00000000" w:rsidP="00000000" w:rsidRDefault="00000000" w:rsidRPr="00000000" w14:paraId="00000019">
      <w:pPr>
        <w:jc w:val="both"/>
        <w:rPr>
          <w:rFonts w:ascii="Quattrocento Sans" w:cs="Quattrocento Sans" w:eastAsia="Quattrocento Sans" w:hAnsi="Quattrocento Sans"/>
          <w:i w:val="1"/>
          <w:highlight w:val="white"/>
        </w:rPr>
      </w:pPr>
      <w:r w:rsidDel="00000000" w:rsidR="00000000" w:rsidRPr="00000000">
        <w:rPr>
          <w:rFonts w:ascii="Quattrocento Sans" w:cs="Quattrocento Sans" w:eastAsia="Quattrocento Sans" w:hAnsi="Quattrocento Sans"/>
          <w:i w:val="1"/>
          <w:highlight w:val="white"/>
          <w:rtl w:val="0"/>
        </w:rPr>
        <w:t xml:space="preserve">*Résultats de l’enquête nationale HEYME 2019 “Santé des étudiants et des lycéens français” menée avec OpinionWay. </w:t>
      </w:r>
    </w:p>
    <w:p w:rsidR="00000000" w:rsidDel="00000000" w:rsidP="00000000" w:rsidRDefault="00000000" w:rsidRPr="00000000" w14:paraId="0000001A">
      <w:pPr>
        <w:spacing w:after="160" w:line="256.8000047857111"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B">
      <w:pPr>
        <w:tabs>
          <w:tab w:val="left" w:pos="2520"/>
        </w:tabs>
        <w:spacing w:after="160" w:line="259" w:lineRule="auto"/>
        <w:jc w:val="both"/>
        <w:rPr>
          <w:rFonts w:ascii="Calibri" w:cs="Calibri" w:eastAsia="Calibri" w:hAnsi="Calibri"/>
          <w:b w:val="1"/>
          <w:smallCaps w:val="1"/>
        </w:rPr>
      </w:pPr>
      <w:r w:rsidDel="00000000" w:rsidR="00000000" w:rsidRPr="00000000">
        <w:rPr>
          <w:rFonts w:ascii="Calibri" w:cs="Calibri" w:eastAsia="Calibri" w:hAnsi="Calibri"/>
          <w:b w:val="1"/>
          <w:smallCaps w:val="1"/>
          <w:rtl w:val="0"/>
        </w:rPr>
        <w:t xml:space="preserve">CONTACT PRESSE : La Nouvelle Agence</w:t>
      </w:r>
    </w:p>
    <w:p w:rsidR="00000000" w:rsidDel="00000000" w:rsidP="00000000" w:rsidRDefault="00000000" w:rsidRPr="00000000" w14:paraId="0000001C">
      <w:pPr>
        <w:spacing w:after="160" w:line="259" w:lineRule="auto"/>
        <w:jc w:val="both"/>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1266825" cy="28575"/>
                <wp:effectExtent b="0" l="0" r="0" t="0"/>
                <wp:wrapNone/>
                <wp:docPr id="1" name=""/>
                <a:graphic>
                  <a:graphicData uri="http://schemas.microsoft.com/office/word/2010/wordprocessingShape">
                    <wps:wsp>
                      <wps:cNvCnPr/>
                      <wps:spPr>
                        <a:xfrm>
                          <a:off x="4712588" y="3780000"/>
                          <a:ext cx="1266825" cy="0"/>
                        </a:xfrm>
                        <a:prstGeom prst="straightConnector1">
                          <a:avLst/>
                        </a:prstGeom>
                        <a:noFill/>
                        <a:ln cap="flat" cmpd="sng" w="2857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1266825" cy="28575"/>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266825" cy="28575"/>
                        </a:xfrm>
                        <a:prstGeom prst="rect"/>
                        <a:ln/>
                      </pic:spPr>
                    </pic:pic>
                  </a:graphicData>
                </a:graphic>
              </wp:anchor>
            </w:drawing>
          </mc:Fallback>
        </mc:AlternateContent>
      </w:r>
    </w:p>
    <w:p w:rsidR="00000000" w:rsidDel="00000000" w:rsidP="00000000" w:rsidRDefault="00000000" w:rsidRPr="00000000" w14:paraId="0000001D">
      <w:pPr>
        <w:spacing w:line="259" w:lineRule="auto"/>
        <w:jc w:val="both"/>
        <w:rPr>
          <w:rFonts w:ascii="Calibri" w:cs="Calibri" w:eastAsia="Calibri" w:hAnsi="Calibri"/>
        </w:rPr>
      </w:pPr>
      <w:r w:rsidDel="00000000" w:rsidR="00000000" w:rsidRPr="00000000">
        <w:rPr>
          <w:rFonts w:ascii="Calibri" w:cs="Calibri" w:eastAsia="Calibri" w:hAnsi="Calibri"/>
          <w:rtl w:val="0"/>
        </w:rPr>
        <w:t xml:space="preserve">Océane Simon</w:t>
        <w:tab/>
        <w:tab/>
        <w:tab/>
        <w:t xml:space="preserve">              Sarah Hachemi</w:t>
        <w:tab/>
        <w:tab/>
        <w:tab/>
      </w:r>
    </w:p>
    <w:p w:rsidR="00000000" w:rsidDel="00000000" w:rsidP="00000000" w:rsidRDefault="00000000" w:rsidRPr="00000000" w14:paraId="0000001E">
      <w:pPr>
        <w:spacing w:line="259" w:lineRule="auto"/>
        <w:jc w:val="both"/>
        <w:rPr>
          <w:rFonts w:ascii="Calibri" w:cs="Calibri" w:eastAsia="Calibri" w:hAnsi="Calibri"/>
        </w:rPr>
      </w:pPr>
      <w:r w:rsidDel="00000000" w:rsidR="00000000" w:rsidRPr="00000000">
        <w:rPr>
          <w:rFonts w:ascii="Calibri" w:cs="Calibri" w:eastAsia="Calibri" w:hAnsi="Calibri"/>
          <w:rtl w:val="0"/>
        </w:rPr>
        <w:t xml:space="preserve">+33 (0)1 83 81 76 81</w:t>
        <w:tab/>
        <w:tab/>
        <w:tab/>
        <w:t xml:space="preserve">+33 (0)6 15 45 80 39</w:t>
      </w:r>
    </w:p>
    <w:p w:rsidR="00000000" w:rsidDel="00000000" w:rsidP="00000000" w:rsidRDefault="00000000" w:rsidRPr="00000000" w14:paraId="0000001F">
      <w:pPr>
        <w:spacing w:line="259" w:lineRule="auto"/>
        <w:jc w:val="both"/>
        <w:rPr>
          <w:rFonts w:ascii="Calibri" w:cs="Calibri" w:eastAsia="Calibri" w:hAnsi="Calibri"/>
          <w:sz w:val="24"/>
          <w:szCs w:val="24"/>
          <w:highlight w:val="white"/>
        </w:rPr>
      </w:pPr>
      <w:hyperlink r:id="rId7">
        <w:r w:rsidDel="00000000" w:rsidR="00000000" w:rsidRPr="00000000">
          <w:rPr>
            <w:rFonts w:ascii="Calibri" w:cs="Calibri" w:eastAsia="Calibri" w:hAnsi="Calibri"/>
            <w:color w:val="0000ff"/>
            <w:u w:val="single"/>
            <w:rtl w:val="0"/>
          </w:rPr>
          <w:t xml:space="preserve">oceane@lanouvelle-agence.com</w:t>
        </w:r>
      </w:hyperlink>
      <w:r w:rsidDel="00000000" w:rsidR="00000000" w:rsidRPr="00000000">
        <w:rPr>
          <w:rFonts w:ascii="Calibri" w:cs="Calibri" w:eastAsia="Calibri" w:hAnsi="Calibri"/>
          <w:rtl w:val="0"/>
        </w:rPr>
        <w:t xml:space="preserve">            </w:t>
      </w:r>
      <w:hyperlink r:id="rId8">
        <w:r w:rsidDel="00000000" w:rsidR="00000000" w:rsidRPr="00000000">
          <w:rPr>
            <w:rFonts w:ascii="Calibri" w:cs="Calibri" w:eastAsia="Calibri" w:hAnsi="Calibri"/>
            <w:color w:val="0000ff"/>
            <w:u w:val="single"/>
            <w:rtl w:val="0"/>
          </w:rPr>
          <w:t xml:space="preserve">sarah@lanouvelle-agence.com</w:t>
        </w:r>
      </w:hyperlink>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20">
      <w:pPr>
        <w:jc w:val="both"/>
        <w:rPr>
          <w:sz w:val="33"/>
          <w:szCs w:val="33"/>
          <w:highlight w:val="white"/>
        </w:rPr>
      </w:pPr>
      <w:r w:rsidDel="00000000" w:rsidR="00000000" w:rsidRPr="00000000">
        <w:rPr>
          <w:rtl w:val="0"/>
        </w:rPr>
      </w:r>
    </w:p>
    <w:p w:rsidR="00000000" w:rsidDel="00000000" w:rsidP="00000000" w:rsidRDefault="00000000" w:rsidRPr="00000000" w14:paraId="00000021">
      <w:pPr>
        <w:spacing w:after="220" w:lineRule="auto"/>
        <w:jc w:val="both"/>
        <w:rPr>
          <w:highlight w:val="white"/>
        </w:rPr>
      </w:pPr>
      <w:r w:rsidDel="00000000" w:rsidR="00000000" w:rsidRPr="00000000">
        <w:rPr>
          <w:rtl w:val="0"/>
        </w:rPr>
      </w:r>
    </w:p>
    <w:p w:rsidR="00000000" w:rsidDel="00000000" w:rsidP="00000000" w:rsidRDefault="00000000" w:rsidRPr="00000000" w14:paraId="00000022">
      <w:pPr>
        <w:jc w:val="both"/>
        <w:rPr>
          <w:sz w:val="33"/>
          <w:szCs w:val="33"/>
          <w:highlight w:val="white"/>
        </w:rPr>
      </w:pPr>
      <w:r w:rsidDel="00000000" w:rsidR="00000000" w:rsidRPr="00000000">
        <w:rPr>
          <w:rtl w:val="0"/>
        </w:rPr>
      </w:r>
    </w:p>
    <w:sectPr>
      <w:headerReference r:id="rId9"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-333374</wp:posOffset>
          </wp:positionH>
          <wp:positionV relativeFrom="paragraph">
            <wp:posOffset>-209549</wp:posOffset>
          </wp:positionV>
          <wp:extent cx="1743393" cy="583872"/>
          <wp:effectExtent b="0" l="0" r="0" t="0"/>
          <wp:wrapSquare wrapText="bothSides" distB="114300" distT="114300" distL="114300" distR="11430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743393" cy="58387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hyperlink" Target="mailto:sarah@lanouvelle-agence.com" TargetMode="External"/><Relationship Id="rId3" Type="http://schemas.openxmlformats.org/officeDocument/2006/relationships/fontTable" Target="fontTable.xml"/><Relationship Id="rId7" Type="http://schemas.openxmlformats.org/officeDocument/2006/relationships/hyperlink" Target="mailto:oceane@lanouvelle-agence.com"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styles" Target="styles.xml"/><Relationship Id="rId10" Type="http://schemas.openxmlformats.org/officeDocument/2006/relationships/customXml" Target="../customXml/item1.xml"/><Relationship Id="rId4" Type="http://schemas.openxmlformats.org/officeDocument/2006/relationships/numbering" Target="numbering.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CD7776193D5E449CECB463A96A234B" ma:contentTypeVersion="12" ma:contentTypeDescription="Crée un document." ma:contentTypeScope="" ma:versionID="48814495d6fff4d9c42b80ba6f9713e9">
  <xsd:schema xmlns:xsd="http://www.w3.org/2001/XMLSchema" xmlns:xs="http://www.w3.org/2001/XMLSchema" xmlns:p="http://schemas.microsoft.com/office/2006/metadata/properties" xmlns:ns2="47726f75-fc93-4eff-9b69-bbdbed707da2" xmlns:ns3="630cf7e7-6264-4192-9798-a3df49c51992" targetNamespace="http://schemas.microsoft.com/office/2006/metadata/properties" ma:root="true" ma:fieldsID="9ad05efe7fe4fa336d9b4f11503564fb" ns2:_="" ns3:_="">
    <xsd:import namespace="47726f75-fc93-4eff-9b69-bbdbed707da2"/>
    <xsd:import namespace="630cf7e7-6264-4192-9798-a3df49c519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26f75-fc93-4eff-9b69-bbdbed707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0cf7e7-6264-4192-9798-a3df49c51992"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B06D8A-7AED-4AE8-B190-27DEB1B24848}"/>
</file>

<file path=customXml/itemProps2.xml><?xml version="1.0" encoding="utf-8"?>
<ds:datastoreItem xmlns:ds="http://schemas.openxmlformats.org/officeDocument/2006/customXml" ds:itemID="{EA63950E-9551-4AF9-8D6C-8341CC62CD8C}"/>
</file>

<file path=customXml/itemProps3.xml><?xml version="1.0" encoding="utf-8"?>
<ds:datastoreItem xmlns:ds="http://schemas.openxmlformats.org/officeDocument/2006/customXml" ds:itemID="{6F2187A8-7AD5-4CDD-B5EC-724C132DF81D}"/>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0x010100D2CD7776193D5E449CECB463A96A234B</vt:lpwstr>
  </property>
</Properties>
</file>