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76"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Alerte Média - Paris, le 27 septembre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b w:val="1"/>
          <w:color w:val="ff0000"/>
          <w:sz w:val="36"/>
          <w:szCs w:val="36"/>
          <w:rtl w:val="0"/>
        </w:rPr>
        <w:t xml:space="preserve">HEYME devient partenaire du Festival WHAT A TRIP ! </w:t>
      </w: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HEYME, première mutuelle pour les étudiants et des jeunes, annonce aujourd’hui son partenariat, d’une durée de 3 ans, avec le Festival International du Film de Voyage et d’Aventure de Montpellier What A Trip, qui devient pour cette occasion : What A Trip ! Heyme Festival ! HEYME est très fière de s’associer pour la première fois à ce festival d’envergure.</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Cet événement, entièrement dédié aux passionnés de voyage et d’aventure, se déroulera du 27 au 29 septembre, à Montpellier. Depuis sa création en 2017, le festival a déjà accueilli plus de 49 000 spectateurs en deux éditions et est devenu le premier festival de voyage et d’aventure de France en terme de visiteurs.</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“Nous sommes très heureux d’être partenaire de cet événement qui est déjà reconnu nationalement comme étant le plus grand festival de voyage et d’aventures. Nous connaissons le festival depuis maintenant plus de deux ans, cela nous a paru donc très naturel de nous rapprocher pour se soutenir mutuellement et collaborer autour des valeurs qui nous sont très proches.” </w:t>
      </w:r>
      <w:r w:rsidDel="00000000" w:rsidR="00000000" w:rsidRPr="00000000">
        <w:rPr>
          <w:rFonts w:ascii="Calibri" w:cs="Calibri" w:eastAsia="Calibri" w:hAnsi="Calibri"/>
          <w:sz w:val="24"/>
          <w:szCs w:val="24"/>
          <w:rtl w:val="0"/>
        </w:rPr>
        <w:t xml:space="preserve">explique Hadrien Le Roux, Porte-Parole d’HEYME.</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jc w:val="both"/>
        <w:rPr>
          <w:sz w:val="18"/>
          <w:szCs w:val="18"/>
        </w:rPr>
      </w:pPr>
      <w:r w:rsidDel="00000000" w:rsidR="00000000" w:rsidRPr="00000000">
        <w:rPr>
          <w:rtl w:val="0"/>
        </w:rPr>
      </w:r>
    </w:p>
    <w:p w:rsidR="00000000" w:rsidDel="00000000" w:rsidP="00000000" w:rsidRDefault="00000000" w:rsidRPr="00000000" w14:paraId="0000000E">
      <w:pPr>
        <w:spacing w:after="160" w:line="25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F">
      <w:pPr>
        <w:spacing w:after="160" w:line="25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propos d’HEYME : </w:t>
      </w:r>
      <w:r w:rsidDel="00000000" w:rsidR="00000000" w:rsidRPr="00000000">
        <w:rPr>
          <w:rFonts w:ascii="Calibri" w:cs="Calibri" w:eastAsia="Calibri" w:hAnsi="Calibri"/>
          <w:sz w:val="20"/>
          <w:szCs w:val="20"/>
          <w:rtl w:val="0"/>
        </w:rPr>
        <w:t xml:space="preserve">Lancée en 2019, HEYME est la première mutuelle dédiée aux jeunes et aux étudiants, réunissant les expertises de la SMEREP et de la MEP. Digitale et co-construite avec ses futurs adhérents, l’offre HEYME s’adapte parfaitement aux nouveaux modes de vie et répond aux besoins spécifiques de la population des 16-35 ans, étudiants et jeunes actifs. Son ambition : prendre le leadership sur le marché étudiant d’ici 3 ans, mais aussi se développer à l’international pour accompagner la mobilité des jeunes. </w:t>
      </w:r>
    </w:p>
    <w:p w:rsidR="00000000" w:rsidDel="00000000" w:rsidP="00000000" w:rsidRDefault="00000000" w:rsidRPr="00000000" w14:paraId="00000010">
      <w:pPr>
        <w:spacing w:after="160" w:line="256"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propos de WHAT A TRIP !</w:t>
      </w:r>
      <w:r w:rsidDel="00000000" w:rsidR="00000000" w:rsidRPr="00000000">
        <w:rPr>
          <w:rFonts w:ascii="Calibri" w:cs="Calibri" w:eastAsia="Calibri" w:hAnsi="Calibri"/>
          <w:sz w:val="20"/>
          <w:szCs w:val="20"/>
          <w:rtl w:val="0"/>
        </w:rPr>
        <w:t xml:space="preserve"> : </w:t>
      </w:r>
      <w:r w:rsidDel="00000000" w:rsidR="00000000" w:rsidRPr="00000000">
        <w:rPr>
          <w:rFonts w:ascii="Calibri" w:cs="Calibri" w:eastAsia="Calibri" w:hAnsi="Calibri"/>
          <w:sz w:val="20"/>
          <w:szCs w:val="20"/>
          <w:rtl w:val="0"/>
        </w:rPr>
        <w:t xml:space="preserve">What A Trip ! est le festival international du film de voyage et d’aventure de Montpellier, qui se déroulera du 27 au 29 septembre 2019. Projections, concerts, expositions, conférences, tables rondes et village du voyage, librairie du monde et ateliers découvertes animeront ce festival organisé par l’association AFIVAM, créée par 10 bénévoles passionnés de voyages. Il est possible d’adhérer à l’association et de participer à l’organisation de ce festival collaboratif en visitant le site www.watmontpellier.fr .</w:t>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Océane Simon</w:t>
        <w:tab/>
        <w:tab/>
        <w:tab/>
        <w:t xml:space="preserve">              Sarah Hachemi</w:t>
        <w:tab/>
        <w:tab/>
        <w:tab/>
      </w:r>
    </w:p>
    <w:p w:rsidR="00000000" w:rsidDel="00000000" w:rsidP="00000000" w:rsidRDefault="00000000" w:rsidRPr="00000000" w14:paraId="0000001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+33 (0)1 83 81 76 81</w:t>
        <w:tab/>
        <w:tab/>
        <w:tab/>
        <w:t xml:space="preserve">+33 (0)6 15 45 80 39</w:t>
      </w:r>
    </w:p>
    <w:p w:rsidR="00000000" w:rsidDel="00000000" w:rsidP="00000000" w:rsidRDefault="00000000" w:rsidRPr="00000000" w14:paraId="00000017">
      <w:pPr>
        <w:spacing w:line="276" w:lineRule="auto"/>
        <w:jc w:val="both"/>
        <w:rPr>
          <w:rFonts w:ascii="Calibri" w:cs="Calibri" w:eastAsia="Calibri" w:hAnsi="Calibri"/>
        </w:rPr>
      </w:pPr>
      <w:hyperlink r:id="rId6">
        <w:r w:rsidDel="00000000" w:rsidR="00000000" w:rsidRPr="00000000">
          <w:rPr>
            <w:rFonts w:ascii="Calibri" w:cs="Calibri" w:eastAsia="Calibri" w:hAnsi="Calibri"/>
            <w:color w:val="0000ff"/>
            <w:u w:val="single"/>
            <w:rtl w:val="0"/>
          </w:rPr>
          <w:t xml:space="preserve">oceane@lanouvelle-agence.com</w:t>
        </w:r>
      </w:hyperlink>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color w:val="0000ff"/>
            <w:u w:val="single"/>
            <w:rtl w:val="0"/>
          </w:rPr>
          <w:t xml:space="preserve">sarah@lanouvelle-agence.com</w:t>
        </w:r>
      </w:hyperlink>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drawing>
        <wp:inline distB="114300" distT="114300" distL="114300" distR="114300">
          <wp:extent cx="1528763" cy="754223"/>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28763" cy="75422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104776</wp:posOffset>
          </wp:positionV>
          <wp:extent cx="1743393" cy="583872"/>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43393" cy="583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mailto:sarah@lanouvelle-agence.com"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mailto:oceane@lanouvelle-agence.com" TargetMode="Externa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D7776193D5E449CECB463A96A234B" ma:contentTypeVersion="12" ma:contentTypeDescription="Crée un document." ma:contentTypeScope="" ma:versionID="48814495d6fff4d9c42b80ba6f9713e9">
  <xsd:schema xmlns:xsd="http://www.w3.org/2001/XMLSchema" xmlns:xs="http://www.w3.org/2001/XMLSchema" xmlns:p="http://schemas.microsoft.com/office/2006/metadata/properties" xmlns:ns2="47726f75-fc93-4eff-9b69-bbdbed707da2" xmlns:ns3="630cf7e7-6264-4192-9798-a3df49c51992" targetNamespace="http://schemas.microsoft.com/office/2006/metadata/properties" ma:root="true" ma:fieldsID="9ad05efe7fe4fa336d9b4f11503564fb" ns2:_="" ns3:_="">
    <xsd:import namespace="47726f75-fc93-4eff-9b69-bbdbed707da2"/>
    <xsd:import namespace="630cf7e7-6264-4192-9798-a3df49c51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6f75-fc93-4eff-9b69-bbdbed707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f7e7-6264-4192-9798-a3df49c519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B5C40-1CDE-47DB-9742-7B69E24FC866}"/>
</file>

<file path=customXml/itemProps2.xml><?xml version="1.0" encoding="utf-8"?>
<ds:datastoreItem xmlns:ds="http://schemas.openxmlformats.org/officeDocument/2006/customXml" ds:itemID="{BA2EBBFC-4C9C-4B8C-9CA2-A6B579D20D38}"/>
</file>

<file path=customXml/itemProps3.xml><?xml version="1.0" encoding="utf-8"?>
<ds:datastoreItem xmlns:ds="http://schemas.openxmlformats.org/officeDocument/2006/customXml" ds:itemID="{719F2C14-FF46-447E-997A-416289F1CDB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0x010100D2CD7776193D5E449CECB463A96A234B</vt:lpwstr>
  </property>
</Properties>
</file>